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39" w:rsidRDefault="00E54139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Новости  ГИА-2025</w:t>
      </w:r>
    </w:p>
    <w:p w:rsidR="00E54139" w:rsidRDefault="00E54139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sz w:val="28"/>
          <w:szCs w:val="28"/>
        </w:rPr>
        <w:t xml:space="preserve">На федеральном портале проектов нормативных правовых актов опубликованы проекты совместных приказов </w:t>
      </w:r>
      <w:proofErr w:type="spellStart"/>
      <w:r w:rsidRPr="004E08A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E08AF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4E08AF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4E08AF">
        <w:rPr>
          <w:rFonts w:ascii="Times New Roman" w:hAnsi="Times New Roman" w:cs="Times New Roman"/>
          <w:sz w:val="28"/>
          <w:szCs w:val="28"/>
        </w:rPr>
        <w:t xml:space="preserve"> с расписанием </w:t>
      </w:r>
      <w:hyperlink r:id="rId5" w:tgtFrame="_blank" w:history="1">
        <w:r w:rsidRPr="004E08AF">
          <w:rPr>
            <w:rStyle w:val="a3"/>
            <w:rFonts w:ascii="Times New Roman" w:hAnsi="Times New Roman" w:cs="Times New Roman"/>
            <w:sz w:val="28"/>
            <w:szCs w:val="28"/>
          </w:rPr>
          <w:t>ЕГЭ</w:t>
        </w:r>
      </w:hyperlink>
      <w:r w:rsidRPr="004E08AF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tgtFrame="_blank" w:history="1">
        <w:r w:rsidRPr="004E08AF">
          <w:rPr>
            <w:rStyle w:val="a3"/>
            <w:rFonts w:ascii="Times New Roman" w:hAnsi="Times New Roman" w:cs="Times New Roman"/>
            <w:sz w:val="28"/>
            <w:szCs w:val="28"/>
          </w:rPr>
          <w:t>ОГ</w:t>
        </w:r>
        <w:bookmarkStart w:id="0" w:name="_GoBack"/>
        <w:bookmarkEnd w:id="0"/>
        <w:r w:rsidRPr="004E08AF">
          <w:rPr>
            <w:rStyle w:val="a3"/>
            <w:rFonts w:ascii="Times New Roman" w:hAnsi="Times New Roman" w:cs="Times New Roman"/>
            <w:sz w:val="28"/>
            <w:szCs w:val="28"/>
          </w:rPr>
          <w:t>Э</w:t>
        </w:r>
      </w:hyperlink>
      <w:r w:rsidRPr="004E08A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tgtFrame="_blank" w:history="1">
        <w:r w:rsidRPr="004E08AF">
          <w:rPr>
            <w:rStyle w:val="a3"/>
            <w:rFonts w:ascii="Times New Roman" w:hAnsi="Times New Roman" w:cs="Times New Roman"/>
            <w:sz w:val="28"/>
            <w:szCs w:val="28"/>
          </w:rPr>
          <w:t>ГВЭ</w:t>
        </w:r>
      </w:hyperlink>
      <w:r w:rsidRPr="004E08AF">
        <w:rPr>
          <w:rFonts w:ascii="Times New Roman" w:hAnsi="Times New Roman" w:cs="Times New Roman"/>
          <w:sz w:val="28"/>
          <w:szCs w:val="28"/>
        </w:rPr>
        <w:t xml:space="preserve"> на 2025 год.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sz w:val="28"/>
          <w:szCs w:val="28"/>
        </w:rPr>
        <w:t xml:space="preserve"> В соответствии с проектом, проведение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b/>
          <w:sz w:val="28"/>
          <w:szCs w:val="28"/>
        </w:rPr>
        <w:t>досрочного периода ЕГЭ планируется с 21 марта по 21 апреля,</w:t>
      </w:r>
      <w:r w:rsidRPr="004E08AF">
        <w:rPr>
          <w:rFonts w:ascii="Times New Roman" w:hAnsi="Times New Roman" w:cs="Times New Roman"/>
          <w:sz w:val="28"/>
          <w:szCs w:val="28"/>
        </w:rPr>
        <w:t xml:space="preserve"> </w:t>
      </w:r>
      <w:r w:rsidRPr="004E08AF">
        <w:rPr>
          <w:rFonts w:ascii="Times New Roman" w:hAnsi="Times New Roman" w:cs="Times New Roman"/>
          <w:b/>
          <w:sz w:val="28"/>
          <w:szCs w:val="28"/>
        </w:rPr>
        <w:t>основного периода – с 23 мая по 4 июля</w:t>
      </w:r>
      <w:r w:rsidRPr="004E08A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b/>
          <w:sz w:val="28"/>
          <w:szCs w:val="28"/>
        </w:rPr>
        <w:t>дополнительного периода – с 4 по 23 сентября</w:t>
      </w:r>
      <w:r w:rsidRPr="004E08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sz w:val="28"/>
          <w:szCs w:val="28"/>
        </w:rPr>
        <w:t xml:space="preserve">Откроют основной период ЕГЭ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sz w:val="28"/>
          <w:szCs w:val="28"/>
        </w:rPr>
        <w:t xml:space="preserve">23 мая экзамены по истории, литературе и химии.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sz w:val="28"/>
          <w:szCs w:val="28"/>
        </w:rPr>
        <w:t xml:space="preserve">27 мая пройдут экзамены по математике базового и профильного уровней, 30 мая – по русскому языку.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sz w:val="28"/>
          <w:szCs w:val="28"/>
        </w:rPr>
        <w:t>2 июня участники ЕГЭ смогут сдать экзамены по обществознанию и физике,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sz w:val="28"/>
          <w:szCs w:val="28"/>
        </w:rPr>
        <w:t xml:space="preserve">5 июня – по биологии, географии и письменную часть ЕГЭ по иностранным языкам.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sz w:val="28"/>
          <w:szCs w:val="28"/>
        </w:rPr>
        <w:t xml:space="preserve">10 и 11 июня запланировано проведение ЕГЭ по информатике и устной части экзамена по иностранным языкам.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b/>
          <w:sz w:val="28"/>
          <w:szCs w:val="28"/>
        </w:rPr>
        <w:t>С 16 по 23 июня в расписании предусмотрены резервные дни</w:t>
      </w:r>
      <w:r w:rsidRPr="004E08AF">
        <w:rPr>
          <w:rFonts w:ascii="Times New Roman" w:hAnsi="Times New Roman" w:cs="Times New Roman"/>
          <w:sz w:val="28"/>
          <w:szCs w:val="28"/>
        </w:rPr>
        <w:t xml:space="preserve"> для сдачи экзаменов по всем предметам, а </w:t>
      </w:r>
      <w:r w:rsidRPr="004E08AF">
        <w:rPr>
          <w:rFonts w:ascii="Times New Roman" w:hAnsi="Times New Roman" w:cs="Times New Roman"/>
          <w:b/>
          <w:sz w:val="28"/>
          <w:szCs w:val="28"/>
          <w:bdr w:val="single" w:sz="4" w:space="0" w:color="auto"/>
        </w:rPr>
        <w:t>также 3 и 4 июля</w:t>
      </w:r>
      <w:r w:rsidRPr="004E08AF">
        <w:rPr>
          <w:rFonts w:ascii="Times New Roman" w:hAnsi="Times New Roman" w:cs="Times New Roman"/>
          <w:sz w:val="28"/>
          <w:szCs w:val="28"/>
        </w:rPr>
        <w:t xml:space="preserve"> – дни для пересдач одного из предметов ЕГЭ по выбору выпускника.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8AF">
        <w:rPr>
          <w:rFonts w:ascii="Times New Roman" w:hAnsi="Times New Roman" w:cs="Times New Roman"/>
          <w:sz w:val="28"/>
          <w:szCs w:val="28"/>
        </w:rPr>
        <w:t xml:space="preserve">Проведение ОГЭ для выпускников 9 классов также разделено на три периода: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08AF">
        <w:rPr>
          <w:rFonts w:ascii="Times New Roman" w:hAnsi="Times New Roman" w:cs="Times New Roman"/>
          <w:sz w:val="28"/>
          <w:szCs w:val="28"/>
        </w:rPr>
        <w:t>досрочный</w:t>
      </w:r>
      <w:proofErr w:type="gramEnd"/>
      <w:r w:rsidRPr="004E08AF">
        <w:rPr>
          <w:rFonts w:ascii="Times New Roman" w:hAnsi="Times New Roman" w:cs="Times New Roman"/>
          <w:sz w:val="28"/>
          <w:szCs w:val="28"/>
        </w:rPr>
        <w:t xml:space="preserve"> (с 22 апреля по 17 мая), </w:t>
      </w:r>
    </w:p>
    <w:p w:rsidR="004E08AF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08AF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4E08AF">
        <w:rPr>
          <w:rFonts w:ascii="Times New Roman" w:hAnsi="Times New Roman" w:cs="Times New Roman"/>
          <w:sz w:val="28"/>
          <w:szCs w:val="28"/>
        </w:rPr>
        <w:t xml:space="preserve"> (с 21 мая по 2 июля) и </w:t>
      </w:r>
    </w:p>
    <w:p w:rsidR="00851601" w:rsidRDefault="004E08AF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08AF">
        <w:rPr>
          <w:rFonts w:ascii="Times New Roman" w:hAnsi="Times New Roman" w:cs="Times New Roman"/>
          <w:sz w:val="28"/>
          <w:szCs w:val="28"/>
        </w:rPr>
        <w:t>дополнительный</w:t>
      </w:r>
      <w:proofErr w:type="gramEnd"/>
      <w:r w:rsidRPr="004E08AF">
        <w:rPr>
          <w:rFonts w:ascii="Times New Roman" w:hAnsi="Times New Roman" w:cs="Times New Roman"/>
          <w:sz w:val="28"/>
          <w:szCs w:val="28"/>
        </w:rPr>
        <w:t xml:space="preserve"> (со 2 по 23 сентября).</w:t>
      </w:r>
    </w:p>
    <w:p w:rsidR="00E54139" w:rsidRPr="00E54139" w:rsidRDefault="00E54139" w:rsidP="004E08A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r>
        <w:rPr>
          <w:rFonts w:ascii="Times New Roman" w:hAnsi="Times New Roman" w:cs="Times New Roman"/>
          <w:sz w:val="28"/>
          <w:szCs w:val="28"/>
        </w:rPr>
        <w:t>ГИА</w:t>
      </w:r>
      <w:r>
        <w:rPr>
          <w:rFonts w:ascii="Times New Roman" w:hAnsi="Times New Roman" w:cs="Times New Roman"/>
          <w:sz w:val="28"/>
          <w:szCs w:val="28"/>
          <w:lang w:val="en-US"/>
        </w:rPr>
        <w:t>2025</w:t>
      </w:r>
    </w:p>
    <w:sectPr w:rsidR="00E54139" w:rsidRPr="00E54139" w:rsidSect="000E6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08AF"/>
    <w:rsid w:val="000E628D"/>
    <w:rsid w:val="004E08AF"/>
    <w:rsid w:val="006C7BB1"/>
    <w:rsid w:val="00830676"/>
    <w:rsid w:val="00851601"/>
    <w:rsid w:val="00E5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8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8AF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8306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gulation.gov.ru/Regulation/Npa/PublicView?npaID=1517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gulation.gov.ru/Regulation/Npa/PublicView?npaID=151705" TargetMode="External"/><Relationship Id="rId5" Type="http://schemas.openxmlformats.org/officeDocument/2006/relationships/hyperlink" Target="https://regulation.gov.ru/Regulation/Npa/PublicView?npaID=15173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2</cp:revision>
  <cp:lastPrinted>2024-10-22T08:56:00Z</cp:lastPrinted>
  <dcterms:created xsi:type="dcterms:W3CDTF">2024-10-22T09:00:00Z</dcterms:created>
  <dcterms:modified xsi:type="dcterms:W3CDTF">2024-10-22T09:00:00Z</dcterms:modified>
</cp:coreProperties>
</file>